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eastAsia="黑体"/>
          <w:bCs/>
          <w:sz w:val="44"/>
          <w:szCs w:val="44"/>
        </w:rPr>
      </w:pPr>
      <w:r>
        <w:rPr>
          <w:rFonts w:eastAsia="黑体"/>
          <w:sz w:val="32"/>
          <w:szCs w:val="32"/>
        </w:rPr>
        <w:t>附</w:t>
      </w:r>
      <w:r>
        <w:rPr>
          <w:rFonts w:hint="eastAsia" w:eastAsia="黑体"/>
          <w:sz w:val="32"/>
          <w:szCs w:val="32"/>
        </w:rPr>
        <w:t>件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092" w:tblpY="1315"/>
        <w:tblOverlap w:val="never"/>
        <w:tblW w:w="140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588"/>
        <w:gridCol w:w="519"/>
        <w:gridCol w:w="519"/>
        <w:gridCol w:w="520"/>
        <w:gridCol w:w="405"/>
        <w:gridCol w:w="405"/>
        <w:gridCol w:w="435"/>
        <w:gridCol w:w="375"/>
        <w:gridCol w:w="420"/>
        <w:gridCol w:w="765"/>
        <w:gridCol w:w="342"/>
        <w:gridCol w:w="476"/>
        <w:gridCol w:w="476"/>
        <w:gridCol w:w="476"/>
        <w:gridCol w:w="735"/>
        <w:gridCol w:w="390"/>
        <w:gridCol w:w="510"/>
        <w:gridCol w:w="538"/>
        <w:gridCol w:w="542"/>
        <w:gridCol w:w="495"/>
        <w:gridCol w:w="594"/>
        <w:gridCol w:w="544"/>
        <w:gridCol w:w="544"/>
        <w:gridCol w:w="403"/>
        <w:gridCol w:w="403"/>
        <w:gridCol w:w="403"/>
        <w:gridCol w:w="403"/>
        <w:gridCol w:w="4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bidi="ar"/>
              </w:rPr>
              <w:t>辖区</w:t>
            </w:r>
          </w:p>
        </w:tc>
        <w:tc>
          <w:tcPr>
            <w:tcW w:w="21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bidi="ar"/>
              </w:rPr>
              <w:t>检查生活美容场所家数（如有重复，择前面一栏填写）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bidi="ar"/>
              </w:rPr>
              <w:t>培训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bidi="ar"/>
              </w:rPr>
              <w:t>签订声明份数</w:t>
            </w:r>
          </w:p>
        </w:tc>
        <w:tc>
          <w:tcPr>
            <w:tcW w:w="3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>
              <w:rPr>
                <w:kern w:val="0"/>
                <w:sz w:val="22"/>
                <w:szCs w:val="22"/>
                <w:lang w:bidi="ar"/>
              </w:rPr>
              <w:t>公共场所类</w:t>
            </w:r>
          </w:p>
        </w:tc>
        <w:tc>
          <w:tcPr>
            <w:tcW w:w="48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>
              <w:rPr>
                <w:kern w:val="0"/>
                <w:sz w:val="22"/>
                <w:szCs w:val="22"/>
                <w:lang w:bidi="ar"/>
              </w:rPr>
              <w:t>非法医美/非法行医类</w:t>
            </w:r>
          </w:p>
        </w:tc>
        <w:tc>
          <w:tcPr>
            <w:tcW w:w="12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bidi="ar"/>
              </w:rPr>
              <w:t>投诉举报</w:t>
            </w: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bidi="ar"/>
              </w:rPr>
              <w:t>联合执法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bidi="ar"/>
              </w:rPr>
              <w:t>出动人次数</w:t>
            </w:r>
          </w:p>
        </w:tc>
        <w:tc>
          <w:tcPr>
            <w:tcW w:w="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bidi="ar"/>
              </w:rPr>
              <w:t>“有照无证”类检查家数</w:t>
            </w:r>
          </w:p>
        </w:tc>
        <w:tc>
          <w:tcPr>
            <w:tcW w:w="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bidi="ar"/>
              </w:rPr>
              <w:t>三年内被投诉类检查家数</w:t>
            </w:r>
          </w:p>
        </w:tc>
        <w:tc>
          <w:tcPr>
            <w:tcW w:w="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0"/>
                <w:szCs w:val="20"/>
                <w:lang w:bidi="ar"/>
              </w:rPr>
              <w:t>200</w:t>
            </w:r>
            <w:r>
              <w:rPr>
                <w:kern w:val="0"/>
                <w:sz w:val="22"/>
                <w:szCs w:val="22"/>
                <w:lang w:bidi="ar"/>
              </w:rPr>
              <w:t>平米以上类检查家数</w:t>
            </w:r>
          </w:p>
        </w:tc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bidi="ar"/>
              </w:rPr>
              <w:t>举办培训次数</w:t>
            </w:r>
          </w:p>
        </w:tc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bidi="ar"/>
              </w:rPr>
              <w:t>参加培训人数</w:t>
            </w: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bidi="ar"/>
              </w:rPr>
              <w:t>行政处罚家数（公共场所案由）</w:t>
            </w:r>
          </w:p>
        </w:tc>
        <w:tc>
          <w:tcPr>
            <w:tcW w:w="1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bidi="ar"/>
              </w:rPr>
              <w:t>行政处罚类型/金额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bidi="ar"/>
              </w:rPr>
              <w:t>行政处罚家数（非法医美案由）</w:t>
            </w:r>
          </w:p>
        </w:tc>
        <w:tc>
          <w:tcPr>
            <w:tcW w:w="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bidi="ar"/>
              </w:rPr>
              <w:t>行政处罚金额（万元）</w:t>
            </w:r>
          </w:p>
        </w:tc>
        <w:tc>
          <w:tcPr>
            <w:tcW w:w="16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bidi="ar"/>
              </w:rPr>
              <w:t>没收</w:t>
            </w:r>
          </w:p>
        </w:tc>
        <w:tc>
          <w:tcPr>
            <w:tcW w:w="5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bidi="ar"/>
              </w:rPr>
              <w:t>移送其他相关部门案件线索数</w:t>
            </w:r>
          </w:p>
        </w:tc>
        <w:tc>
          <w:tcPr>
            <w:tcW w:w="5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bidi="ar"/>
              </w:rPr>
              <w:t>移送司法机关数</w:t>
            </w:r>
          </w:p>
        </w:tc>
        <w:tc>
          <w:tcPr>
            <w:tcW w:w="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bidi="ar"/>
              </w:rPr>
              <w:t>接到数</w:t>
            </w:r>
          </w:p>
        </w:tc>
        <w:tc>
          <w:tcPr>
            <w:tcW w:w="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bidi="ar"/>
              </w:rPr>
              <w:t>处理完成数</w:t>
            </w:r>
          </w:p>
        </w:tc>
        <w:tc>
          <w:tcPr>
            <w:tcW w:w="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bidi="ar"/>
              </w:rPr>
              <w:t>立案查处家数</w:t>
            </w:r>
          </w:p>
        </w:tc>
        <w:tc>
          <w:tcPr>
            <w:tcW w:w="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bidi="ar"/>
              </w:rPr>
              <w:t>联合执法次数</w:t>
            </w:r>
          </w:p>
        </w:tc>
        <w:tc>
          <w:tcPr>
            <w:tcW w:w="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bidi="ar"/>
              </w:rPr>
              <w:t>联合执法单位列举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无证经营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无健康证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未按规定对顾客公共用品洗消重复使用一次性用品用具</w:t>
            </w:r>
          </w:p>
        </w:tc>
        <w:tc>
          <w:tcPr>
            <w:tcW w:w="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其他案由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警告家数（仅警告）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罚款家数（或警告+罚款）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罚款金额（万元）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未取得《医疗机构执业许可证》擅自执业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未经备案开展诊疗活动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非医师行医</w:t>
            </w: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违法所得（万元）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没收器械数（台）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没收药品数（箱）</w:t>
            </w:r>
          </w:p>
        </w:tc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5NjZjM2UyYWRhMGFlYmIyZTM5ZTEwMzFiMGIwMTUifQ=="/>
  </w:docVars>
  <w:rsids>
    <w:rsidRoot w:val="00000000"/>
    <w:rsid w:val="2A17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2024-03-25T07:29:14Z</dcterms:created>
  <dc:creator>Lenovo</dc:creator>
  <cp:lastModifiedBy>甜小馨</cp:lastModifiedBy>
  <dcterms:modified xsi:type="dcterms:W3CDTF">2024-03-25T07:29:22Z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D0DC7BD3BA3F46829B10F64CA93C9078_12</vt:lpwstr>
  </property>
</Properties>
</file>